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169" w:rsidRDefault="00441169" w:rsidP="005C55AC">
      <w:pPr>
        <w:spacing w:line="360" w:lineRule="auto"/>
        <w:rPr>
          <w:rFonts w:cs="B Nazanin"/>
          <w:b/>
          <w:bCs/>
          <w:sz w:val="28"/>
          <w:szCs w:val="28"/>
          <w:lang w:bidi="fa-IR"/>
        </w:rPr>
      </w:pPr>
      <w:bookmarkStart w:id="0" w:name="_GoBack"/>
      <w:bookmarkEnd w:id="0"/>
      <w:r>
        <w:rPr>
          <w:rFonts w:cs="B Nazanin" w:hint="cs"/>
          <w:b/>
          <w:bCs/>
          <w:sz w:val="28"/>
          <w:szCs w:val="28"/>
          <w:rtl/>
          <w:lang w:bidi="fa-IR"/>
        </w:rPr>
        <w:t>فهرست مطالب</w:t>
      </w:r>
    </w:p>
    <w:p w:rsidR="00441169" w:rsidRDefault="00441169" w:rsidP="00441169">
      <w:pPr>
        <w:spacing w:line="360" w:lineRule="auto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تقدیم و تشکر</w:t>
      </w:r>
    </w:p>
    <w:p w:rsidR="00441169" w:rsidRDefault="00441169" w:rsidP="00441169">
      <w:pPr>
        <w:spacing w:line="360" w:lineRule="auto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فهرست مطالب</w:t>
      </w:r>
    </w:p>
    <w:p w:rsidR="00441169" w:rsidRDefault="00441169" w:rsidP="00441169">
      <w:pPr>
        <w:spacing w:line="36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چکیده</w:t>
      </w:r>
    </w:p>
    <w:p w:rsidR="00441169" w:rsidRDefault="00441169" w:rsidP="00441169">
      <w:pPr>
        <w:spacing w:line="36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مقدمه</w:t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  <w:t>1</w:t>
      </w:r>
    </w:p>
    <w:p w:rsidR="00441169" w:rsidRDefault="00441169" w:rsidP="00441169">
      <w:pPr>
        <w:spacing w:line="36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فصل اول: مبانی نظری معماری سینما</w:t>
      </w:r>
    </w:p>
    <w:p w:rsidR="00441169" w:rsidRDefault="00441169" w:rsidP="00441169">
      <w:pPr>
        <w:numPr>
          <w:ilvl w:val="1"/>
          <w:numId w:val="1"/>
        </w:numPr>
        <w:spacing w:line="36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رابطه معماری و سینما</w:t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  <w:t>4</w:t>
      </w:r>
    </w:p>
    <w:p w:rsidR="00441169" w:rsidRDefault="00441169" w:rsidP="00441169">
      <w:pPr>
        <w:spacing w:line="360" w:lineRule="auto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2-1-  سینما و معماری در حرکت</w:t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  <w:t>4</w:t>
      </w:r>
    </w:p>
    <w:p w:rsidR="00441169" w:rsidRDefault="00441169" w:rsidP="00441169">
      <w:pPr>
        <w:spacing w:line="36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3-1- سینما در ایران</w:t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  <w:t>4</w:t>
      </w:r>
    </w:p>
    <w:p w:rsidR="00441169" w:rsidRDefault="00441169" w:rsidP="00441169">
      <w:pPr>
        <w:spacing w:line="36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1-3-1- سینمای ایران در دهه چهل و پنج</w:t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  <w:t>5</w:t>
      </w:r>
    </w:p>
    <w:p w:rsidR="00441169" w:rsidRDefault="00441169" w:rsidP="00441169">
      <w:pPr>
        <w:spacing w:line="36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4-1- پیوند معماری با سینما</w:t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  <w:t>9</w:t>
      </w:r>
    </w:p>
    <w:p w:rsidR="00441169" w:rsidRDefault="00441169" w:rsidP="00441169">
      <w:pPr>
        <w:spacing w:line="36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1-4-1- خصوصیات و وجوه مشترک سینما و معماری</w:t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  <w:t>10</w:t>
      </w:r>
    </w:p>
    <w:p w:rsidR="00441169" w:rsidRDefault="00441169" w:rsidP="00441169">
      <w:pPr>
        <w:spacing w:line="36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5-1- روند شکل گیری سینما و معماری</w:t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  <w:t>12</w:t>
      </w:r>
    </w:p>
    <w:p w:rsidR="00441169" w:rsidRDefault="00441169" w:rsidP="00441169">
      <w:pPr>
        <w:spacing w:line="360" w:lineRule="auto"/>
        <w:rPr>
          <w:rFonts w:cs="B Nazanin"/>
          <w:b/>
          <w:bCs/>
          <w:rtl/>
          <w:lang w:bidi="fa-IR"/>
        </w:rPr>
      </w:pPr>
    </w:p>
    <w:p w:rsidR="00441169" w:rsidRDefault="00441169" w:rsidP="00441169">
      <w:pPr>
        <w:spacing w:line="36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فصل دوم : استانداردها و ضوابط طراحی</w:t>
      </w:r>
    </w:p>
    <w:p w:rsidR="00441169" w:rsidRDefault="00441169" w:rsidP="00441169">
      <w:pPr>
        <w:spacing w:line="36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1-2- تعاریف پایه</w:t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  <w:t>14</w:t>
      </w:r>
    </w:p>
    <w:p w:rsidR="00441169" w:rsidRDefault="00441169" w:rsidP="00441169">
      <w:pPr>
        <w:spacing w:line="36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1-1-2- سیستم نمایش نرمال</w:t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  <w:t>14</w:t>
      </w:r>
    </w:p>
    <w:p w:rsidR="00441169" w:rsidRDefault="00441169" w:rsidP="00441169">
      <w:pPr>
        <w:spacing w:line="36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2-1-2- سیستم نمایش اسکوپ (آنامورفیک)</w:t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  <w:t>14</w:t>
      </w:r>
    </w:p>
    <w:p w:rsidR="00441169" w:rsidRDefault="00441169" w:rsidP="00441169">
      <w:pPr>
        <w:spacing w:line="36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3-1-2- سطح سرانه</w:t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  <w:t>14</w:t>
      </w:r>
    </w:p>
    <w:p w:rsidR="00441169" w:rsidRDefault="00441169" w:rsidP="00441169">
      <w:pPr>
        <w:spacing w:line="36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4-1-2- حجم سرانه</w:t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  <w:t>14</w:t>
      </w:r>
    </w:p>
    <w:p w:rsidR="00441169" w:rsidRDefault="00441169" w:rsidP="00441169">
      <w:pPr>
        <w:spacing w:line="36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2-2- فضاهای تشکیل دهنده سینما</w:t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  <w:t>15</w:t>
      </w:r>
    </w:p>
    <w:p w:rsidR="00441169" w:rsidRDefault="00441169" w:rsidP="00441169">
      <w:pPr>
        <w:spacing w:line="36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1-2-2- سالن نمایش</w:t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  <w:t>15</w:t>
      </w:r>
    </w:p>
    <w:p w:rsidR="00441169" w:rsidRDefault="00441169" w:rsidP="00441169">
      <w:pPr>
        <w:spacing w:line="36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lastRenderedPageBreak/>
        <w:t>1-1-2-2- فواصل دید</w:t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  <w:t>15</w:t>
      </w:r>
    </w:p>
    <w:p w:rsidR="00441169" w:rsidRDefault="00441169" w:rsidP="00441169">
      <w:pPr>
        <w:spacing w:line="36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2-1-2-2- زوایای دید</w:t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  <w:t>16</w:t>
      </w:r>
    </w:p>
    <w:p w:rsidR="00441169" w:rsidRDefault="00441169" w:rsidP="00441169">
      <w:pPr>
        <w:spacing w:line="36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3-1-2-2- زوایای تابش و فاصله پروژکتور نسبت به پرده</w:t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  <w:t>17</w:t>
      </w:r>
    </w:p>
    <w:p w:rsidR="00441169" w:rsidRDefault="00441169" w:rsidP="00441169">
      <w:pPr>
        <w:spacing w:line="36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4-1-2-2- صندلی تماشاگران</w:t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  <w:t>17</w:t>
      </w:r>
    </w:p>
    <w:p w:rsidR="00441169" w:rsidRDefault="00441169" w:rsidP="00441169">
      <w:pPr>
        <w:spacing w:line="36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5-1-2-2- شرایط صندلی های چرخدار برای معلولین</w:t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  <w:t>21</w:t>
      </w:r>
    </w:p>
    <w:p w:rsidR="00441169" w:rsidRDefault="00441169" w:rsidP="00441169">
      <w:pPr>
        <w:spacing w:line="36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6-1-2-2- راهروی سالن نمایش</w:t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  <w:t>23</w:t>
      </w:r>
    </w:p>
    <w:p w:rsidR="00441169" w:rsidRDefault="00441169" w:rsidP="00441169">
      <w:pPr>
        <w:spacing w:line="36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7-1-2-2- ورودی ها و خروجی های سالن نمایش</w:t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  <w:t>26</w:t>
      </w:r>
    </w:p>
    <w:p w:rsidR="00441169" w:rsidRDefault="00441169" w:rsidP="00441169">
      <w:pPr>
        <w:spacing w:line="36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8-1-2-2- پرده نمایش فیلم</w:t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  <w:t>30</w:t>
      </w:r>
    </w:p>
    <w:p w:rsidR="00441169" w:rsidRDefault="00441169" w:rsidP="00441169">
      <w:pPr>
        <w:spacing w:line="36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9-1-2-2- سایر ملاحظات در سالن نمایش</w:t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  <w:t>33</w:t>
      </w:r>
    </w:p>
    <w:p w:rsidR="00441169" w:rsidRDefault="00441169" w:rsidP="00441169">
      <w:pPr>
        <w:spacing w:line="36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2-2-2- سالن انتظار ( ابعاد و اندازه ها و سرانه ها)</w:t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  <w:t>35</w:t>
      </w:r>
    </w:p>
    <w:p w:rsidR="00441169" w:rsidRDefault="00441169" w:rsidP="00441169">
      <w:pPr>
        <w:spacing w:line="36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3-2-2- ورودی سینما</w:t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  <w:t>39</w:t>
      </w:r>
    </w:p>
    <w:p w:rsidR="00441169" w:rsidRDefault="00441169" w:rsidP="00441169">
      <w:pPr>
        <w:spacing w:line="36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4-2-2- گیشه فروش بلیط</w:t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  <w:t>41</w:t>
      </w:r>
    </w:p>
    <w:p w:rsidR="00441169" w:rsidRDefault="00441169" w:rsidP="00441169">
      <w:pPr>
        <w:spacing w:line="36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5-2-2- سرویس های بهداشتی</w:t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  <w:t>42</w:t>
      </w:r>
    </w:p>
    <w:p w:rsidR="00441169" w:rsidRDefault="00441169" w:rsidP="00441169">
      <w:pPr>
        <w:spacing w:line="36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6-2-2- انبار و اتاق تأسیسات</w:t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  <w:t>44</w:t>
      </w:r>
    </w:p>
    <w:p w:rsidR="00441169" w:rsidRDefault="00441169" w:rsidP="00441169">
      <w:pPr>
        <w:spacing w:line="36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7-2-2- فضاهای ارتباطی</w:t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  <w:t>45</w:t>
      </w:r>
    </w:p>
    <w:p w:rsidR="00441169" w:rsidRDefault="00441169" w:rsidP="00441169">
      <w:pPr>
        <w:spacing w:line="36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3-2- همجواری ها</w:t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  <w:t>50</w:t>
      </w:r>
    </w:p>
    <w:p w:rsidR="00441169" w:rsidRDefault="00441169" w:rsidP="00441169">
      <w:pPr>
        <w:spacing w:line="36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1-3-2- همجواری های مخاطره آمیز یا نا مطلوب</w:t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  <w:t>50</w:t>
      </w:r>
    </w:p>
    <w:p w:rsidR="00441169" w:rsidRDefault="00441169" w:rsidP="00441169">
      <w:pPr>
        <w:spacing w:line="36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2-3-2- همجواری با مجموعه های فرهنگی و هنری</w:t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  <w:t>50</w:t>
      </w:r>
    </w:p>
    <w:p w:rsidR="00441169" w:rsidRDefault="00441169" w:rsidP="00441169">
      <w:pPr>
        <w:spacing w:line="36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3-3-2- احداث سینما در یک مجتمع</w:t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  <w:t>51</w:t>
      </w:r>
    </w:p>
    <w:p w:rsidR="00441169" w:rsidRDefault="00441169" w:rsidP="00441169">
      <w:pPr>
        <w:spacing w:line="36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4-2- نکات ایمنی</w:t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  <w:t>52</w:t>
      </w:r>
    </w:p>
    <w:p w:rsidR="00441169" w:rsidRDefault="00441169" w:rsidP="00441169">
      <w:pPr>
        <w:spacing w:line="36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5-2- اتاق پروژکتور</w:t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  <w:t>53</w:t>
      </w:r>
    </w:p>
    <w:p w:rsidR="00441169" w:rsidRDefault="00441169" w:rsidP="00441169">
      <w:pPr>
        <w:spacing w:line="36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6-2- آرایش صندلی</w:t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  <w:t>53</w:t>
      </w:r>
    </w:p>
    <w:p w:rsidR="00441169" w:rsidRDefault="00441169" w:rsidP="00441169">
      <w:pPr>
        <w:spacing w:line="36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7-2- تأسیسات برق و روشنایی سالن</w:t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  <w:t>54</w:t>
      </w:r>
    </w:p>
    <w:p w:rsidR="00441169" w:rsidRDefault="00441169" w:rsidP="00441169">
      <w:pPr>
        <w:spacing w:line="36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lastRenderedPageBreak/>
        <w:t xml:space="preserve">8-2- تأسیسات آبی </w:t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  <w:t>56</w:t>
      </w:r>
    </w:p>
    <w:p w:rsidR="00441169" w:rsidRDefault="00441169" w:rsidP="00441169">
      <w:pPr>
        <w:spacing w:line="36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9-2- پژواک</w:t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  <w:t>57</w:t>
      </w:r>
    </w:p>
    <w:p w:rsidR="00441169" w:rsidRDefault="00441169" w:rsidP="00441169">
      <w:pPr>
        <w:spacing w:line="36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10-2- بوفه</w:t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  <w:t>58</w:t>
      </w:r>
    </w:p>
    <w:p w:rsidR="00441169" w:rsidRDefault="00441169" w:rsidP="00441169">
      <w:pPr>
        <w:spacing w:line="36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11-2- دیاگرام مجموعه سینمایی</w:t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  <w:t>59</w:t>
      </w:r>
    </w:p>
    <w:p w:rsidR="00441169" w:rsidRDefault="00441169" w:rsidP="00441169">
      <w:pPr>
        <w:spacing w:line="360" w:lineRule="auto"/>
        <w:rPr>
          <w:rFonts w:cs="B Nazanin"/>
          <w:b/>
          <w:bCs/>
          <w:rtl/>
          <w:lang w:bidi="fa-IR"/>
        </w:rPr>
      </w:pPr>
    </w:p>
    <w:p w:rsidR="00441169" w:rsidRDefault="00441169" w:rsidP="00441169">
      <w:pPr>
        <w:spacing w:line="36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فصل سوم : بررسی نمونه های مشابه</w:t>
      </w:r>
    </w:p>
    <w:p w:rsidR="00441169" w:rsidRDefault="00441169" w:rsidP="00441169">
      <w:pPr>
        <w:spacing w:line="36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1-3- بررسی نمونه های داخلی</w:t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  <w:t>61</w:t>
      </w:r>
    </w:p>
    <w:p w:rsidR="00441169" w:rsidRDefault="00441169" w:rsidP="00441169">
      <w:pPr>
        <w:spacing w:line="36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1-1-3- پردیس سینمایی پارک ملت</w:t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  <w:t>61</w:t>
      </w:r>
    </w:p>
    <w:p w:rsidR="00441169" w:rsidRDefault="00441169" w:rsidP="00441169">
      <w:pPr>
        <w:spacing w:line="36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1-1-1-3- کانسپت سازه</w:t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  <w:t>69</w:t>
      </w:r>
    </w:p>
    <w:p w:rsidR="00441169" w:rsidRDefault="00441169" w:rsidP="00441169">
      <w:pPr>
        <w:spacing w:line="36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2-1-1-3- مصالح پوشش نازک کاری</w:t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  <w:t>70</w:t>
      </w:r>
    </w:p>
    <w:p w:rsidR="00441169" w:rsidRDefault="00441169" w:rsidP="00441169">
      <w:pPr>
        <w:spacing w:line="36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3-1-1-3- از زمینه تا انحنا</w:t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  <w:t>70</w:t>
      </w:r>
    </w:p>
    <w:p w:rsidR="00441169" w:rsidRDefault="00441169" w:rsidP="00441169">
      <w:pPr>
        <w:spacing w:line="36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4-1-1-3- نقد اثر</w:t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  <w:t>71</w:t>
      </w:r>
    </w:p>
    <w:p w:rsidR="00441169" w:rsidRDefault="00441169" w:rsidP="00441169">
      <w:pPr>
        <w:spacing w:line="36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5-1-1-3- پلان های مجموعه</w:t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  <w:t>72</w:t>
      </w:r>
    </w:p>
    <w:p w:rsidR="00441169" w:rsidRDefault="00441169" w:rsidP="00441169">
      <w:pPr>
        <w:spacing w:line="36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2-1-3- پردیس سینمایی راگا</w:t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  <w:t>75</w:t>
      </w:r>
    </w:p>
    <w:p w:rsidR="00441169" w:rsidRDefault="00441169" w:rsidP="00441169">
      <w:pPr>
        <w:spacing w:line="36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2-3- بررسی نمونه های خارجی</w:t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  <w:t>85</w:t>
      </w:r>
    </w:p>
    <w:p w:rsidR="00441169" w:rsidRDefault="00441169" w:rsidP="00441169">
      <w:pPr>
        <w:spacing w:line="36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1-2-3- سینما </w:t>
      </w:r>
      <w:r>
        <w:rPr>
          <w:rFonts w:cs="B Nazanin"/>
          <w:b/>
          <w:bCs/>
          <w:lang w:bidi="fa-IR"/>
        </w:rPr>
        <w:t>(UFA)</w:t>
      </w:r>
      <w:r>
        <w:rPr>
          <w:rFonts w:cs="B Nazanin" w:hint="cs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  <w:t>85</w:t>
      </w:r>
    </w:p>
    <w:p w:rsidR="00441169" w:rsidRDefault="00441169" w:rsidP="00441169">
      <w:pPr>
        <w:spacing w:line="36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2-2-3- سینما فونیکس لندن</w:t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  <w:t>91</w:t>
      </w:r>
    </w:p>
    <w:p w:rsidR="00441169" w:rsidRDefault="00441169" w:rsidP="00441169">
      <w:pPr>
        <w:spacing w:line="36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3-2-2- سینما هاربور ساوتهمپتون</w:t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  <w:t>92</w:t>
      </w:r>
    </w:p>
    <w:p w:rsidR="00441169" w:rsidRDefault="00441169" w:rsidP="00441169">
      <w:pPr>
        <w:spacing w:line="36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4-2-3- سینما استراتفورد لندن</w:t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  <w:t>93</w:t>
      </w:r>
    </w:p>
    <w:p w:rsidR="00441169" w:rsidRDefault="00441169" w:rsidP="00441169">
      <w:pPr>
        <w:spacing w:line="360" w:lineRule="auto"/>
        <w:rPr>
          <w:rFonts w:cs="B Nazanin"/>
          <w:b/>
          <w:bCs/>
          <w:rtl/>
          <w:lang w:bidi="fa-IR"/>
        </w:rPr>
      </w:pPr>
    </w:p>
    <w:p w:rsidR="00441169" w:rsidRDefault="00441169" w:rsidP="00441169">
      <w:pPr>
        <w:spacing w:line="36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فصل چهارم : شناخت بستر طرح</w:t>
      </w:r>
    </w:p>
    <w:p w:rsidR="00441169" w:rsidRDefault="00441169" w:rsidP="00441169">
      <w:pPr>
        <w:spacing w:line="36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1-4- تهران</w:t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  <w:t>95</w:t>
      </w:r>
    </w:p>
    <w:p w:rsidR="00441169" w:rsidRDefault="00441169" w:rsidP="00441169">
      <w:pPr>
        <w:spacing w:line="36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2-4- ویژگیهای جغرافیایی شهر تهران</w:t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  <w:t>95</w:t>
      </w:r>
    </w:p>
    <w:p w:rsidR="00441169" w:rsidRDefault="00441169" w:rsidP="00441169">
      <w:pPr>
        <w:spacing w:line="36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lastRenderedPageBreak/>
        <w:t>1-2-4- موقعیت طبیعی شهر تهران</w:t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  <w:t>95</w:t>
      </w:r>
    </w:p>
    <w:p w:rsidR="00441169" w:rsidRDefault="00441169" w:rsidP="00441169">
      <w:pPr>
        <w:spacing w:line="36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2-2-4- ویژگیهای اقلیمی شهر تهران</w:t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  <w:t>96</w:t>
      </w:r>
    </w:p>
    <w:p w:rsidR="00441169" w:rsidRDefault="00441169" w:rsidP="00441169">
      <w:pPr>
        <w:spacing w:line="36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1-2-2-4- دما و رطوبت</w:t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  <w:t>96</w:t>
      </w:r>
    </w:p>
    <w:p w:rsidR="00441169" w:rsidRDefault="00441169" w:rsidP="00441169">
      <w:pPr>
        <w:spacing w:line="36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2-2-2-4- بارندگی</w:t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  <w:t>96</w:t>
      </w:r>
    </w:p>
    <w:p w:rsidR="00441169" w:rsidRDefault="00441169" w:rsidP="00441169">
      <w:pPr>
        <w:spacing w:line="36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3-2-2-4- وزش باد</w:t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  <w:t>97</w:t>
      </w:r>
    </w:p>
    <w:p w:rsidR="00441169" w:rsidRDefault="00441169" w:rsidP="00441169">
      <w:pPr>
        <w:spacing w:line="36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4-2-2-4- شرایط حرارتی در فضاهای آزاد</w:t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  <w:t>100</w:t>
      </w:r>
    </w:p>
    <w:p w:rsidR="00441169" w:rsidRDefault="00441169" w:rsidP="00441169">
      <w:pPr>
        <w:spacing w:line="36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5-2-2-4- شرایط حرارتی در فضاهای داخلی</w:t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  <w:t>101</w:t>
      </w:r>
    </w:p>
    <w:p w:rsidR="00441169" w:rsidRDefault="00441169" w:rsidP="00441169">
      <w:pPr>
        <w:spacing w:line="36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3-4- توپوگرافی</w:t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  <w:t>102</w:t>
      </w:r>
    </w:p>
    <w:p w:rsidR="00441169" w:rsidRDefault="00441169" w:rsidP="00441169">
      <w:pPr>
        <w:spacing w:line="36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4-4- آبهای سطحی</w:t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  <w:t>103</w:t>
      </w:r>
    </w:p>
    <w:p w:rsidR="00441169" w:rsidRDefault="00441169" w:rsidP="00441169">
      <w:pPr>
        <w:spacing w:line="36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5-4- آبهای زیرزمینی</w:t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  <w:t>104</w:t>
      </w:r>
    </w:p>
    <w:p w:rsidR="00441169" w:rsidRDefault="00441169" w:rsidP="00441169">
      <w:pPr>
        <w:spacing w:line="36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6-4- جهت گیری ساختمان در رابطه با اقلیم</w:t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  <w:t>105</w:t>
      </w:r>
    </w:p>
    <w:p w:rsidR="00441169" w:rsidRDefault="00441169" w:rsidP="00441169">
      <w:pPr>
        <w:spacing w:line="36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1-6-4- فرم ساختمان در رابطه با اقلیم</w:t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  <w:t>105</w:t>
      </w:r>
    </w:p>
    <w:p w:rsidR="00441169" w:rsidRDefault="00441169" w:rsidP="00441169">
      <w:pPr>
        <w:spacing w:line="360" w:lineRule="auto"/>
        <w:rPr>
          <w:rFonts w:cs="B Nazanin"/>
          <w:b/>
          <w:bCs/>
          <w:rtl/>
          <w:lang w:bidi="fa-IR"/>
        </w:rPr>
      </w:pPr>
    </w:p>
    <w:p w:rsidR="00441169" w:rsidRDefault="00441169" w:rsidP="00441169">
      <w:pPr>
        <w:spacing w:line="36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فصل پنجم : مکان یابی و آنالیز سایت</w:t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</w:p>
    <w:p w:rsidR="00441169" w:rsidRDefault="00441169" w:rsidP="00441169">
      <w:pPr>
        <w:spacing w:line="36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1-5- مبانی مورد توجه در پروژه و ارتباط آن با سایت </w:t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  <w:t>107</w:t>
      </w:r>
    </w:p>
    <w:p w:rsidR="00441169" w:rsidRDefault="00441169" w:rsidP="00441169">
      <w:pPr>
        <w:spacing w:line="36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2-5- شبکه معابر و دسترسی ها </w:t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  <w:t>108</w:t>
      </w:r>
    </w:p>
    <w:p w:rsidR="00441169" w:rsidRDefault="00441169" w:rsidP="00441169">
      <w:pPr>
        <w:spacing w:line="36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3-5- کاربری سایت در طرح تفصیلی</w:t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  <w:t>109</w:t>
      </w:r>
    </w:p>
    <w:p w:rsidR="00441169" w:rsidRDefault="00441169" w:rsidP="00441169">
      <w:pPr>
        <w:spacing w:line="36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4-5- توپوگرافی سایت</w:t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  <w:t>110</w:t>
      </w:r>
    </w:p>
    <w:p w:rsidR="00441169" w:rsidRDefault="00441169" w:rsidP="00441169">
      <w:pPr>
        <w:spacing w:line="36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5-5- دید و منظر و همسایگی ها </w:t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  <w:t>110</w:t>
      </w:r>
    </w:p>
    <w:p w:rsidR="00441169" w:rsidRDefault="00441169" w:rsidP="00441169">
      <w:pPr>
        <w:spacing w:line="360" w:lineRule="auto"/>
        <w:rPr>
          <w:rFonts w:cs="B Nazanin"/>
          <w:b/>
          <w:bCs/>
          <w:rtl/>
          <w:lang w:bidi="fa-IR"/>
        </w:rPr>
      </w:pPr>
    </w:p>
    <w:p w:rsidR="00441169" w:rsidRDefault="00441169" w:rsidP="00441169">
      <w:pPr>
        <w:spacing w:line="36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فصل ششم : روند طراحی </w:t>
      </w:r>
    </w:p>
    <w:p w:rsidR="00441169" w:rsidRDefault="00441169" w:rsidP="00441169">
      <w:pPr>
        <w:spacing w:line="36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1-6- برنامه فیزیکی طرح</w:t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  <w:t>112</w:t>
      </w:r>
    </w:p>
    <w:p w:rsidR="00441169" w:rsidRDefault="00441169" w:rsidP="00441169">
      <w:pPr>
        <w:spacing w:line="36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1-1-6- فضای اداری</w:t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  <w:t>112</w:t>
      </w:r>
    </w:p>
    <w:p w:rsidR="00441169" w:rsidRDefault="00441169" w:rsidP="00441169">
      <w:pPr>
        <w:spacing w:line="36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lastRenderedPageBreak/>
        <w:t>2-1-6- تأسیسات</w:t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  <w:t>112</w:t>
      </w:r>
    </w:p>
    <w:p w:rsidR="00441169" w:rsidRDefault="00441169" w:rsidP="00441169">
      <w:pPr>
        <w:spacing w:line="36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3-1-6- انبار</w:t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  <w:t>112</w:t>
      </w:r>
    </w:p>
    <w:p w:rsidR="00441169" w:rsidRDefault="00441169" w:rsidP="00441169">
      <w:pPr>
        <w:spacing w:line="36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4-1-6- فضای فرهنگی </w:t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  <w:t>112</w:t>
      </w:r>
    </w:p>
    <w:p w:rsidR="00441169" w:rsidRDefault="00441169" w:rsidP="00441169">
      <w:pPr>
        <w:spacing w:line="36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5-1-6- فضای نمایش</w:t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  <w:t>113</w:t>
      </w:r>
    </w:p>
    <w:p w:rsidR="00441169" w:rsidRDefault="00441169" w:rsidP="00441169">
      <w:pPr>
        <w:spacing w:line="36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6-1-6- فضای خدماتی</w:t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  <w:t>113</w:t>
      </w:r>
    </w:p>
    <w:p w:rsidR="00441169" w:rsidRDefault="00441169" w:rsidP="00441169">
      <w:pPr>
        <w:spacing w:line="36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2-6- مبانی مورد توجه در پروژه</w:t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  <w:t>113</w:t>
      </w:r>
    </w:p>
    <w:p w:rsidR="00441169" w:rsidRDefault="00441169" w:rsidP="00441169">
      <w:pPr>
        <w:spacing w:line="36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3-6- عوامل موثر بر شکل گیری طرح</w:t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  <w:t>114</w:t>
      </w:r>
    </w:p>
    <w:p w:rsidR="00441169" w:rsidRDefault="00441169" w:rsidP="00441169">
      <w:pPr>
        <w:spacing w:line="36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نقشه ها و سایر مدارک طراحی </w:t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  <w:t>115</w:t>
      </w:r>
    </w:p>
    <w:p w:rsidR="00441169" w:rsidRDefault="00441169" w:rsidP="00441169">
      <w:pPr>
        <w:spacing w:line="360" w:lineRule="auto"/>
        <w:rPr>
          <w:rFonts w:cs="B Nazanin"/>
          <w:b/>
          <w:bCs/>
          <w:rtl/>
          <w:lang w:bidi="fa-IR"/>
        </w:rPr>
      </w:pPr>
    </w:p>
    <w:p w:rsidR="00441169" w:rsidRDefault="00441169" w:rsidP="00441169">
      <w:pPr>
        <w:spacing w:line="36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منابع و مأخذ</w:t>
      </w:r>
    </w:p>
    <w:p w:rsidR="007B0708" w:rsidRDefault="007B0708"/>
    <w:sectPr w:rsidR="007B07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E44CD"/>
    <w:multiLevelType w:val="multilevel"/>
    <w:tmpl w:val="6ED4425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-%2"/>
      <w:lvlJc w:val="left"/>
      <w:pPr>
        <w:ind w:left="720" w:hanging="720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1080" w:hanging="108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440" w:hanging="144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800" w:hanging="1800"/>
      </w:pPr>
    </w:lvl>
    <w:lvl w:ilvl="8">
      <w:start w:val="1"/>
      <w:numFmt w:val="decimal"/>
      <w:lvlText w:val="%1-%2.%3.%4.%5.%6.%7.%8.%9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FB3"/>
    <w:rsid w:val="00024FB3"/>
    <w:rsid w:val="00441169"/>
    <w:rsid w:val="005C55AC"/>
    <w:rsid w:val="007B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A68B70-45D6-44AA-8F0A-B6ADA2A5C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16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3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494</Words>
  <Characters>2817</Characters>
  <Application>Microsoft Office Word</Application>
  <DocSecurity>0</DocSecurity>
  <Lines>23</Lines>
  <Paragraphs>6</Paragraphs>
  <ScaleCrop>false</ScaleCrop>
  <Company/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ARASH.PC</dc:creator>
  <cp:keywords/>
  <dc:description/>
  <cp:lastModifiedBy>ARASH.PC</cp:lastModifiedBy>
  <cp:revision>3</cp:revision>
  <dcterms:created xsi:type="dcterms:W3CDTF">2016-07-20T16:32:00Z</dcterms:created>
  <dcterms:modified xsi:type="dcterms:W3CDTF">2016-07-20T18:10:00Z</dcterms:modified>
</cp:coreProperties>
</file>